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3C46" w14:textId="77777777" w:rsidR="00954416" w:rsidRDefault="00954416" w:rsidP="00047AD5">
      <w:pPr>
        <w:jc w:val="both"/>
      </w:pPr>
    </w:p>
    <w:p w14:paraId="229F28E4" w14:textId="77777777" w:rsidR="00256D7F" w:rsidRDefault="00F34F56" w:rsidP="00047AD5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</w:pPr>
      <w:r>
        <w:rPr>
          <w:rFonts w:ascii="Open Sans" w:eastAsia="Times New Roman" w:hAnsi="Open Sans" w:cs="Helvetica"/>
          <w:b/>
          <w:bCs/>
          <w:color w:val="222222"/>
          <w:sz w:val="21"/>
          <w:szCs w:val="21"/>
          <w:lang w:eastAsia="sl-SI"/>
        </w:rPr>
        <w:t>Spoštovani,</w:t>
      </w:r>
    </w:p>
    <w:p w14:paraId="221594BF" w14:textId="6AA82019" w:rsidR="009B496F" w:rsidRPr="008B0464" w:rsidRDefault="009E42A1" w:rsidP="00047AD5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Helvetica"/>
          <w:sz w:val="21"/>
          <w:szCs w:val="21"/>
          <w:lang w:eastAsia="sl-SI"/>
        </w:rPr>
      </w:pPr>
      <w:r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zaradi </w:t>
      </w:r>
      <w:r w:rsidR="00F34F56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i</w:t>
      </w:r>
      <w:r w:rsidR="00256D7F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zbruh</w:t>
      </w:r>
      <w:r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a</w:t>
      </w:r>
      <w:r w:rsidR="00256D7F" w:rsidRPr="00256D7F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</w:t>
      </w:r>
      <w:r w:rsidR="00256D7F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COVID-19 </w:t>
      </w:r>
      <w:r w:rsidR="00256D7F" w:rsidRPr="00256D7F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</w:t>
      </w:r>
      <w:r w:rsidR="00AE1676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v več državah sprejemajo številne ukrepe </w:t>
      </w:r>
      <w:r w:rsidR="00256D7F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s ciljem </w:t>
      </w:r>
      <w:r w:rsidR="00FF05F8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zaščititi </w:t>
      </w:r>
      <w:r w:rsidR="00256D7F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zdravje ljudi</w:t>
      </w:r>
      <w:r w:rsidR="009B496F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in omejiti </w:t>
      </w:r>
      <w:r w:rsidR="009B496F" w:rsidRPr="008B0464">
        <w:rPr>
          <w:rFonts w:ascii="Open Sans" w:eastAsia="Times New Roman" w:hAnsi="Open Sans" w:cs="Helvetica" w:hint="eastAsia"/>
          <w:sz w:val="21"/>
          <w:szCs w:val="21"/>
          <w:lang w:eastAsia="sl-SI"/>
        </w:rPr>
        <w:t>š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>irjenje te bolezni</w:t>
      </w:r>
      <w:r w:rsidR="00256D7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. Tudi v podjetju JUB 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>dosledno spo</w:t>
      </w:r>
      <w:r w:rsidR="009B496F" w:rsidRPr="008B0464">
        <w:rPr>
          <w:rFonts w:ascii="Open Sans" w:eastAsia="Times New Roman" w:hAnsi="Open Sans" w:cs="Helvetica" w:hint="eastAsia"/>
          <w:sz w:val="21"/>
          <w:szCs w:val="21"/>
          <w:lang w:eastAsia="sl-SI"/>
        </w:rPr>
        <w:t>š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tujemo vse </w:t>
      </w:r>
      <w:r w:rsidR="0071122B">
        <w:rPr>
          <w:rFonts w:ascii="Open Sans" w:eastAsia="Times New Roman" w:hAnsi="Open Sans" w:cs="Helvetica"/>
          <w:sz w:val="21"/>
          <w:szCs w:val="21"/>
          <w:lang w:eastAsia="sl-SI"/>
        </w:rPr>
        <w:t xml:space="preserve">s strani inštitucij </w:t>
      </w:r>
      <w:r w:rsidR="004A068A">
        <w:rPr>
          <w:rFonts w:ascii="Open Sans" w:eastAsia="Times New Roman" w:hAnsi="Open Sans" w:cs="Helvetica"/>
          <w:sz w:val="21"/>
          <w:szCs w:val="21"/>
          <w:lang w:eastAsia="sl-SI"/>
        </w:rPr>
        <w:t xml:space="preserve">zahtevane 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>ukrepe</w:t>
      </w:r>
      <w:r w:rsidR="004A068A">
        <w:rPr>
          <w:rFonts w:ascii="Open Sans" w:eastAsia="Times New Roman" w:hAnsi="Open Sans" w:cs="Helvetica"/>
          <w:sz w:val="21"/>
          <w:szCs w:val="21"/>
          <w:lang w:eastAsia="sl-SI"/>
        </w:rPr>
        <w:t>.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 </w:t>
      </w:r>
      <w:r w:rsidR="004A068A">
        <w:rPr>
          <w:rFonts w:ascii="Open Sans" w:eastAsia="Times New Roman" w:hAnsi="Open Sans" w:cs="Helvetica"/>
          <w:sz w:val="21"/>
          <w:szCs w:val="21"/>
          <w:lang w:eastAsia="sl-SI"/>
        </w:rPr>
        <w:t>P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oleg tega  smo </w:t>
      </w:r>
      <w:r w:rsidR="004A068A">
        <w:rPr>
          <w:rFonts w:ascii="Open Sans" w:eastAsia="Times New Roman" w:hAnsi="Open Sans" w:cs="Helvetica"/>
          <w:sz w:val="21"/>
          <w:szCs w:val="21"/>
          <w:lang w:eastAsia="sl-SI"/>
        </w:rPr>
        <w:t xml:space="preserve">v podjetju sprejeli in 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uvedli </w:t>
      </w:r>
      <w:r w:rsidR="009B496F" w:rsidRPr="008B0464">
        <w:rPr>
          <w:rFonts w:ascii="Open Sans" w:eastAsia="Times New Roman" w:hAnsi="Open Sans" w:cs="Helvetica" w:hint="eastAsia"/>
          <w:sz w:val="21"/>
          <w:szCs w:val="21"/>
          <w:lang w:eastAsia="sl-SI"/>
        </w:rPr>
        <w:t>š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>e dodatne</w:t>
      </w:r>
      <w:r w:rsidR="004A068A">
        <w:rPr>
          <w:rFonts w:ascii="Open Sans" w:eastAsia="Times New Roman" w:hAnsi="Open Sans" w:cs="Helvetica"/>
          <w:sz w:val="21"/>
          <w:szCs w:val="21"/>
          <w:lang w:eastAsia="sl-SI"/>
        </w:rPr>
        <w:t xml:space="preserve"> ukrepe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, s katerimi </w:t>
      </w:r>
      <w:r w:rsidR="00256D7F" w:rsidRPr="008B0464">
        <w:rPr>
          <w:rFonts w:ascii="Open Sans" w:eastAsia="Times New Roman" w:hAnsi="Open Sans" w:cs="Helvetica" w:hint="eastAsia"/>
          <w:sz w:val="21"/>
          <w:szCs w:val="21"/>
          <w:lang w:eastAsia="sl-SI"/>
        </w:rPr>
        <w:t>ž</w:t>
      </w:r>
      <w:r w:rsidR="00256D7F" w:rsidRPr="008B0464">
        <w:rPr>
          <w:rFonts w:ascii="Open Sans" w:eastAsia="Times New Roman" w:hAnsi="Open Sans" w:cs="Helvetica"/>
          <w:sz w:val="21"/>
          <w:szCs w:val="21"/>
          <w:lang w:eastAsia="sl-SI"/>
        </w:rPr>
        <w:t>elimo za</w:t>
      </w:r>
      <w:r w:rsidR="00256D7F" w:rsidRPr="008B0464">
        <w:rPr>
          <w:rFonts w:ascii="Open Sans" w:eastAsia="Times New Roman" w:hAnsi="Open Sans" w:cs="Helvetica" w:hint="eastAsia"/>
          <w:sz w:val="21"/>
          <w:szCs w:val="21"/>
          <w:lang w:eastAsia="sl-SI"/>
        </w:rPr>
        <w:t>šč</w:t>
      </w:r>
      <w:r w:rsidR="00256D7F" w:rsidRPr="008B0464">
        <w:rPr>
          <w:rFonts w:ascii="Open Sans" w:eastAsia="Times New Roman" w:hAnsi="Open Sans" w:cs="Helvetica"/>
          <w:sz w:val="21"/>
          <w:szCs w:val="21"/>
          <w:lang w:eastAsia="sl-SI"/>
        </w:rPr>
        <w:t>itit</w:t>
      </w:r>
      <w:r w:rsidR="00F34F56" w:rsidRPr="008B0464">
        <w:rPr>
          <w:rFonts w:ascii="Open Sans" w:eastAsia="Times New Roman" w:hAnsi="Open Sans" w:cs="Helvetica"/>
          <w:sz w:val="21"/>
          <w:szCs w:val="21"/>
          <w:lang w:eastAsia="sl-SI"/>
        </w:rPr>
        <w:t>i</w:t>
      </w:r>
      <w:r w:rsidR="00256D7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 </w:t>
      </w:r>
      <w:r w:rsidR="004A068A">
        <w:rPr>
          <w:rFonts w:ascii="Open Sans" w:eastAsia="Times New Roman" w:hAnsi="Open Sans" w:cs="Helvetica"/>
          <w:sz w:val="21"/>
          <w:szCs w:val="21"/>
          <w:lang w:eastAsia="sl-SI"/>
        </w:rPr>
        <w:t xml:space="preserve">naše </w:t>
      </w:r>
      <w:r w:rsidR="00256D7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zaposlene in 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ohraniti nemoteno delovanje </w:t>
      </w:r>
      <w:r w:rsidR="00117B7B">
        <w:rPr>
          <w:rFonts w:ascii="Open Sans" w:eastAsia="Times New Roman" w:hAnsi="Open Sans" w:cs="Helvetica"/>
          <w:sz w:val="21"/>
          <w:szCs w:val="21"/>
          <w:lang w:eastAsia="sl-SI"/>
        </w:rPr>
        <w:t>podjetja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>. Povpra</w:t>
      </w:r>
      <w:r w:rsidR="009B496F" w:rsidRPr="008B0464">
        <w:rPr>
          <w:rFonts w:ascii="Open Sans" w:eastAsia="Times New Roman" w:hAnsi="Open Sans" w:cs="Helvetica" w:hint="eastAsia"/>
          <w:sz w:val="21"/>
          <w:szCs w:val="21"/>
          <w:lang w:eastAsia="sl-SI"/>
        </w:rPr>
        <w:t>š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evanje na trgu je v tem trenutku </w:t>
      </w:r>
      <w:r w:rsidR="00931185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primerno sezoni 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veliko in trudimo se v teh izrednih razmerah </w:t>
      </w:r>
      <w:r w:rsidR="00FF2446" w:rsidRPr="008B0464">
        <w:rPr>
          <w:rFonts w:ascii="Open Sans" w:eastAsia="Times New Roman" w:hAnsi="Open Sans" w:cs="Helvetica"/>
          <w:sz w:val="21"/>
          <w:szCs w:val="21"/>
          <w:lang w:eastAsia="sl-SI"/>
        </w:rPr>
        <w:t>zadosti</w:t>
      </w:r>
      <w:r w:rsidR="00FF2446">
        <w:rPr>
          <w:rFonts w:ascii="Open Sans" w:eastAsia="Times New Roman" w:hAnsi="Open Sans" w:cs="Helvetica"/>
          <w:sz w:val="21"/>
          <w:szCs w:val="21"/>
          <w:lang w:eastAsia="sl-SI"/>
        </w:rPr>
        <w:t>ti</w:t>
      </w:r>
      <w:r w:rsidR="00FF2446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 </w:t>
      </w:r>
      <w:r w:rsidR="009B496F" w:rsidRPr="008B0464">
        <w:rPr>
          <w:rFonts w:ascii="Open Sans" w:eastAsia="Times New Roman" w:hAnsi="Open Sans" w:cs="Helvetica"/>
          <w:sz w:val="21"/>
          <w:szCs w:val="21"/>
          <w:lang w:eastAsia="sl-SI"/>
        </w:rPr>
        <w:t xml:space="preserve">vsem potrebam. </w:t>
      </w:r>
    </w:p>
    <w:p w14:paraId="78FDC1E0" w14:textId="4EE448F5" w:rsidR="009B496F" w:rsidRDefault="009B496F" w:rsidP="00047AD5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</w:pPr>
      <w:r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Vse proizvodne lokacije (v Sloveniji in Srbiji) trenutno delujejo nemoteno, naše družbe in distributerji zagotavljajo blago lokalno po </w:t>
      </w:r>
      <w:r w:rsidR="004A068A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posameznih </w:t>
      </w:r>
      <w:r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trgih</w:t>
      </w:r>
      <w:r w:rsidR="004A068A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.</w:t>
      </w:r>
      <w:r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</w:t>
      </w:r>
      <w:r w:rsidR="004A068A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Žal</w:t>
      </w:r>
      <w:r w:rsidR="00BD0858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pa</w:t>
      </w:r>
      <w:r w:rsidR="004A068A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se </w:t>
      </w:r>
      <w:r w:rsidR="00140FBB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zaradi omenjenih ukrepov </w:t>
      </w:r>
      <w:r w:rsidR="00117B7B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na določenih trgih </w:t>
      </w:r>
      <w:r w:rsidR="00931185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že </w:t>
      </w:r>
      <w:r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soočamo </w:t>
      </w:r>
      <w:r w:rsidR="00117B7B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z </w:t>
      </w:r>
      <w:r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zamudami pri distribuciji.</w:t>
      </w:r>
      <w:r w:rsidR="00117B7B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Poskušamo pa te dogodke čim bolj minimizirati. </w:t>
      </w:r>
    </w:p>
    <w:p w14:paraId="58B2FBB8" w14:textId="6824D013" w:rsidR="00C11E28" w:rsidRDefault="003546F0" w:rsidP="008602A2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</w:pPr>
      <w:r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Prosimo vas, da nas </w:t>
      </w:r>
      <w:r w:rsidR="00224182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z</w:t>
      </w:r>
      <w:r w:rsidR="00117B7B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a vse dodatne/podrobnejše informacije </w:t>
      </w:r>
      <w:proofErr w:type="spellStart"/>
      <w:r w:rsidR="00117B7B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kontaktiraje</w:t>
      </w:r>
      <w:proofErr w:type="spellEnd"/>
      <w:r w:rsidR="00117B7B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- vaši običajni kontakti so dosegljivi preko mobilnih telefonov, maila</w:t>
      </w:r>
      <w:r w:rsidR="00150D2B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,</w:t>
      </w:r>
      <w:r w:rsidR="00117B7B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ipd.</w:t>
      </w:r>
      <w:r w:rsidR="00047AD5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</w:t>
      </w:r>
      <w:r w:rsidR="00150D2B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Kljub dnevno spreminjajoči se situaciji se bomo n</w:t>
      </w:r>
      <w:r w:rsidR="00931185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a vse možne načine trudili, da izredno stanje čim manj vpliva na vaše in naše poslovanje.</w:t>
      </w:r>
      <w:r w:rsidR="00117B7B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Zahvaljujemo se vam za razumevanje te izredne situacije in želimo si, da skupaj uspešno prebrodimo to negotovo obdobje.</w:t>
      </w:r>
      <w:bookmarkStart w:id="0" w:name="_GoBack"/>
      <w:bookmarkEnd w:id="0"/>
    </w:p>
    <w:p w14:paraId="4399144D" w14:textId="77777777" w:rsidR="008602A2" w:rsidRDefault="00E5176D" w:rsidP="008602A2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</w:pPr>
      <w:r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 xml:space="preserve">Za fizične </w:t>
      </w:r>
      <w:r w:rsidR="00931185"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>osebe</w:t>
      </w:r>
      <w:r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 xml:space="preserve">, ki imajo </w:t>
      </w:r>
      <w:r w:rsidR="00931185"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 xml:space="preserve">do nadaljnjega </w:t>
      </w:r>
      <w:r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>omejitev nakupovanja</w:t>
      </w:r>
      <w:r w:rsidR="00931185"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 xml:space="preserve"> v trgovinah gradbenega materiala</w:t>
      </w:r>
      <w:r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 xml:space="preserve">, smo </w:t>
      </w:r>
      <w:r w:rsidR="00931185"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>vzpostavili možnost</w:t>
      </w:r>
      <w:r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 xml:space="preserve"> nakup</w:t>
      </w:r>
      <w:r w:rsidR="00931185"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>a preko spleta</w:t>
      </w:r>
      <w:r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 xml:space="preserve"> </w:t>
      </w:r>
      <w:r w:rsidR="00931185"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 xml:space="preserve">in dostavo </w:t>
      </w:r>
      <w:r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>preko pošte. Več informacij je na</w:t>
      </w:r>
      <w:r w:rsidR="00C11E28" w:rsidRPr="00C11E28">
        <w:rPr>
          <w:rFonts w:ascii="Open Sans" w:eastAsia="Times New Roman" w:hAnsi="Open Sans" w:cs="Helvetica"/>
          <w:i/>
          <w:iCs/>
          <w:color w:val="222222"/>
          <w:sz w:val="21"/>
          <w:szCs w:val="21"/>
          <w:lang w:eastAsia="sl-SI"/>
        </w:rPr>
        <w:t xml:space="preserve"> povezavi </w:t>
      </w:r>
      <w:hyperlink r:id="rId4" w:history="1">
        <w:r w:rsidR="00C11E28" w:rsidRPr="00C11E28">
          <w:rPr>
            <w:rStyle w:val="Hiperpovezava"/>
            <w:i/>
            <w:iCs/>
          </w:rPr>
          <w:t>https://www.jub.si/o-podjetju/narocanje-preko-telefona-e-poste</w:t>
        </w:r>
      </w:hyperlink>
      <w:r w:rsidR="008602A2" w:rsidRPr="008602A2"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 xml:space="preserve"> </w:t>
      </w:r>
    </w:p>
    <w:p w14:paraId="13F99063" w14:textId="77777777" w:rsidR="008602A2" w:rsidRDefault="008602A2" w:rsidP="008602A2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</w:pPr>
    </w:p>
    <w:p w14:paraId="22BB56D3" w14:textId="62ACA317" w:rsidR="008602A2" w:rsidRDefault="008602A2" w:rsidP="008602A2">
      <w:pPr>
        <w:shd w:val="clear" w:color="auto" w:fill="FFFFFF"/>
        <w:spacing w:after="225" w:line="390" w:lineRule="atLeast"/>
        <w:jc w:val="both"/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</w:pPr>
      <w:r>
        <w:rPr>
          <w:rFonts w:ascii="Open Sans" w:eastAsia="Times New Roman" w:hAnsi="Open Sans" w:cs="Helvetica"/>
          <w:color w:val="222222"/>
          <w:sz w:val="21"/>
          <w:szCs w:val="21"/>
          <w:lang w:eastAsia="sl-SI"/>
        </w:rPr>
        <w:t>Vaš JUB</w:t>
      </w:r>
    </w:p>
    <w:p w14:paraId="7D445693" w14:textId="07FEA1E4" w:rsidR="00256D7F" w:rsidRPr="00256D7F" w:rsidRDefault="00256D7F" w:rsidP="00047AD5">
      <w:pPr>
        <w:shd w:val="clear" w:color="auto" w:fill="FFFFFF"/>
        <w:spacing w:after="225" w:line="390" w:lineRule="atLeast"/>
      </w:pPr>
    </w:p>
    <w:sectPr w:rsidR="00256D7F" w:rsidRPr="0025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7F"/>
    <w:rsid w:val="00047AD5"/>
    <w:rsid w:val="00117B7B"/>
    <w:rsid w:val="00140FBB"/>
    <w:rsid w:val="00150D2B"/>
    <w:rsid w:val="00187D8A"/>
    <w:rsid w:val="00224182"/>
    <w:rsid w:val="00236FA9"/>
    <w:rsid w:val="00256D7F"/>
    <w:rsid w:val="003546F0"/>
    <w:rsid w:val="0039204E"/>
    <w:rsid w:val="004A068A"/>
    <w:rsid w:val="0071122B"/>
    <w:rsid w:val="0074792D"/>
    <w:rsid w:val="007935D2"/>
    <w:rsid w:val="008602A2"/>
    <w:rsid w:val="0086427D"/>
    <w:rsid w:val="008B0464"/>
    <w:rsid w:val="00931185"/>
    <w:rsid w:val="00954416"/>
    <w:rsid w:val="009B496F"/>
    <w:rsid w:val="009E42A1"/>
    <w:rsid w:val="00A53BFC"/>
    <w:rsid w:val="00A8081E"/>
    <w:rsid w:val="00AE1676"/>
    <w:rsid w:val="00BD0858"/>
    <w:rsid w:val="00C11E28"/>
    <w:rsid w:val="00E25544"/>
    <w:rsid w:val="00E5176D"/>
    <w:rsid w:val="00F30601"/>
    <w:rsid w:val="00F34F56"/>
    <w:rsid w:val="00FF05F8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2D65"/>
  <w15:chartTrackingRefBased/>
  <w15:docId w15:val="{576ED1AA-C817-4F18-9E4A-AE80884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1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118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11E28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4A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6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1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1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55996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2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15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7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86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7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1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4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86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973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b.si/o-podjetju/narocanje-preko-telefona-e-post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 Kos</dc:creator>
  <cp:keywords/>
  <dc:description/>
  <cp:lastModifiedBy>Jelka Slatinšek</cp:lastModifiedBy>
  <cp:revision>2</cp:revision>
  <dcterms:created xsi:type="dcterms:W3CDTF">2020-03-24T12:06:00Z</dcterms:created>
  <dcterms:modified xsi:type="dcterms:W3CDTF">2020-03-24T12:06:00Z</dcterms:modified>
</cp:coreProperties>
</file>